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8ED" w:rsidRDefault="00B378ED" w:rsidP="00B378ED">
      <w:pPr>
        <w:pStyle w:val="10"/>
        <w:shd w:val="clear" w:color="auto" w:fill="auto"/>
        <w:spacing w:before="0"/>
        <w:ind w:right="680"/>
        <w:rPr>
          <w:color w:val="000000"/>
          <w:lang w:eastAsia="ru-RU" w:bidi="ru-RU"/>
        </w:rPr>
      </w:pPr>
      <w:bookmarkStart w:id="0" w:name="bookmark0"/>
      <w:r>
        <w:rPr>
          <w:color w:val="000000"/>
          <w:lang w:eastAsia="ru-RU" w:bidi="ru-RU"/>
        </w:rPr>
        <w:t>Карта коррупционных рисков</w:t>
      </w:r>
    </w:p>
    <w:p w:rsidR="00B378ED" w:rsidRDefault="00B378ED" w:rsidP="00B378ED">
      <w:pPr>
        <w:pStyle w:val="10"/>
        <w:shd w:val="clear" w:color="auto" w:fill="auto"/>
        <w:spacing w:before="0"/>
        <w:ind w:right="68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учреждения образования «Новополоцкий государственный</w:t>
      </w:r>
      <w:r>
        <w:rPr>
          <w:color w:val="000000"/>
          <w:lang w:eastAsia="ru-RU" w:bidi="ru-RU"/>
        </w:rPr>
        <w:br/>
      </w:r>
      <w:r>
        <w:rPr>
          <w:color w:val="000000"/>
          <w:lang w:eastAsia="ru-RU" w:bidi="ru-RU"/>
        </w:rPr>
        <w:t>музыкальный</w:t>
      </w:r>
      <w:r>
        <w:rPr>
          <w:color w:val="000000"/>
          <w:lang w:eastAsia="ru-RU" w:bidi="ru-RU"/>
        </w:rPr>
        <w:t xml:space="preserve"> колледж»</w:t>
      </w:r>
      <w:bookmarkEnd w:id="0"/>
    </w:p>
    <w:p w:rsidR="00B378ED" w:rsidRDefault="00B378ED" w:rsidP="00B378ED">
      <w:pPr>
        <w:pStyle w:val="10"/>
        <w:shd w:val="clear" w:color="auto" w:fill="auto"/>
        <w:spacing w:before="0"/>
        <w:ind w:right="680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6"/>
        <w:gridCol w:w="3399"/>
        <w:gridCol w:w="5632"/>
      </w:tblGrid>
      <w:tr w:rsidR="00B378ED" w:rsidTr="00B378ED">
        <w:tc>
          <w:tcPr>
            <w:tcW w:w="540" w:type="dxa"/>
            <w:gridSpan w:val="2"/>
          </w:tcPr>
          <w:p w:rsidR="00B378ED" w:rsidRDefault="00B378ED" w:rsidP="00B378ED">
            <w:pPr>
              <w:pStyle w:val="20"/>
              <w:shd w:val="clear" w:color="auto" w:fill="auto"/>
              <w:spacing w:after="60" w:line="220" w:lineRule="exact"/>
              <w:jc w:val="center"/>
            </w:pPr>
            <w:r>
              <w:rPr>
                <w:rStyle w:val="211pt"/>
              </w:rPr>
              <w:t>№</w:t>
            </w:r>
          </w:p>
          <w:p w:rsidR="00B378ED" w:rsidRDefault="00B378ED" w:rsidP="00B378ED">
            <w:pPr>
              <w:pStyle w:val="20"/>
              <w:shd w:val="clear" w:color="auto" w:fill="auto"/>
              <w:spacing w:before="60" w:line="220" w:lineRule="exact"/>
              <w:jc w:val="center"/>
            </w:pPr>
            <w:proofErr w:type="gramStart"/>
            <w:r>
              <w:rPr>
                <w:rStyle w:val="211pt"/>
              </w:rPr>
              <w:t>п</w:t>
            </w:r>
            <w:proofErr w:type="gramEnd"/>
            <w:r>
              <w:rPr>
                <w:rStyle w:val="211pt"/>
              </w:rPr>
              <w:t>/п</w:t>
            </w:r>
          </w:p>
        </w:tc>
        <w:tc>
          <w:tcPr>
            <w:tcW w:w="3399" w:type="dxa"/>
            <w:vAlign w:val="center"/>
          </w:tcPr>
          <w:p w:rsidR="00B378ED" w:rsidRDefault="00B378ED" w:rsidP="00B378ED">
            <w:pPr>
              <w:pStyle w:val="20"/>
              <w:shd w:val="clear" w:color="auto" w:fill="auto"/>
              <w:spacing w:line="274" w:lineRule="exact"/>
              <w:jc w:val="center"/>
            </w:pPr>
            <w:r>
              <w:rPr>
                <w:rStyle w:val="211pt"/>
              </w:rPr>
              <w:t>Направление деятельности с повышенным коррупционным риском</w:t>
            </w:r>
          </w:p>
        </w:tc>
        <w:tc>
          <w:tcPr>
            <w:tcW w:w="5632" w:type="dxa"/>
            <w:vAlign w:val="center"/>
          </w:tcPr>
          <w:p w:rsidR="00B378ED" w:rsidRDefault="00B378ED" w:rsidP="00B378ED">
            <w:pPr>
              <w:pStyle w:val="20"/>
              <w:shd w:val="clear" w:color="auto" w:fill="auto"/>
              <w:spacing w:line="274" w:lineRule="exact"/>
              <w:jc w:val="center"/>
            </w:pPr>
            <w:r>
              <w:rPr>
                <w:rStyle w:val="211pt"/>
              </w:rPr>
              <w:t>Мероприятия, направленные на минимизацию коррупционных рисков</w:t>
            </w:r>
          </w:p>
        </w:tc>
      </w:tr>
      <w:tr w:rsidR="00B378ED" w:rsidTr="00B378ED">
        <w:tc>
          <w:tcPr>
            <w:tcW w:w="540" w:type="dxa"/>
            <w:gridSpan w:val="2"/>
          </w:tcPr>
          <w:p w:rsidR="00B378ED" w:rsidRDefault="00B378ED" w:rsidP="00B378ED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0"/>
              </w:rPr>
              <w:t>1.</w:t>
            </w:r>
          </w:p>
        </w:tc>
        <w:tc>
          <w:tcPr>
            <w:tcW w:w="3399" w:type="dxa"/>
          </w:tcPr>
          <w:p w:rsidR="00B378ED" w:rsidRDefault="00B378ED" w:rsidP="00B378ED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11pt0"/>
              </w:rPr>
              <w:t>Прием лиц для получения образования</w:t>
            </w:r>
          </w:p>
        </w:tc>
        <w:tc>
          <w:tcPr>
            <w:tcW w:w="5632" w:type="dxa"/>
            <w:vAlign w:val="bottom"/>
          </w:tcPr>
          <w:p w:rsidR="00B378ED" w:rsidRDefault="00B378ED" w:rsidP="00B378ED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168"/>
              </w:tabs>
              <w:spacing w:line="274" w:lineRule="exact"/>
              <w:jc w:val="both"/>
            </w:pPr>
            <w:r>
              <w:rPr>
                <w:rStyle w:val="211pt0"/>
              </w:rPr>
              <w:t>организация и проведение приемной кампании в строгом соответствии с нормами действующего законодательства;</w:t>
            </w:r>
          </w:p>
          <w:p w:rsidR="00B378ED" w:rsidRDefault="00B378ED" w:rsidP="00B378ED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389"/>
              </w:tabs>
              <w:spacing w:line="274" w:lineRule="exact"/>
              <w:jc w:val="both"/>
            </w:pPr>
            <w:r>
              <w:rPr>
                <w:rStyle w:val="211pt0"/>
              </w:rPr>
              <w:t>прием абитуриентов в соответствии с контрольными цифрами приема в установленные сроки;</w:t>
            </w:r>
          </w:p>
          <w:p w:rsidR="00B378ED" w:rsidRDefault="00B378ED" w:rsidP="00B378ED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355"/>
              </w:tabs>
              <w:spacing w:line="274" w:lineRule="exact"/>
              <w:jc w:val="both"/>
            </w:pPr>
            <w:r>
              <w:rPr>
                <w:rStyle w:val="211pt0"/>
              </w:rPr>
              <w:t>своевременное информирование на сайте колледжа, наличие информации на информационных стендах;</w:t>
            </w:r>
          </w:p>
          <w:p w:rsidR="00B378ED" w:rsidRDefault="00B378ED" w:rsidP="00B378ED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144"/>
              </w:tabs>
              <w:spacing w:line="274" w:lineRule="exact"/>
              <w:jc w:val="both"/>
            </w:pPr>
            <w:r>
              <w:rPr>
                <w:rStyle w:val="211pt0"/>
              </w:rPr>
              <w:t>зачисление абитуриентов на открытом заседании приемной комиссии по результатам конкурсного отбора.</w:t>
            </w:r>
          </w:p>
        </w:tc>
      </w:tr>
      <w:tr w:rsidR="00B378ED" w:rsidTr="00B378ED">
        <w:tc>
          <w:tcPr>
            <w:tcW w:w="540" w:type="dxa"/>
            <w:gridSpan w:val="2"/>
          </w:tcPr>
          <w:p w:rsidR="00B378ED" w:rsidRDefault="00B378ED" w:rsidP="00B378ED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0"/>
              </w:rPr>
              <w:t>2.</w:t>
            </w:r>
          </w:p>
        </w:tc>
        <w:tc>
          <w:tcPr>
            <w:tcW w:w="3399" w:type="dxa"/>
          </w:tcPr>
          <w:p w:rsidR="00B378ED" w:rsidRDefault="00B378ED" w:rsidP="00B378ED">
            <w:pPr>
              <w:pStyle w:val="20"/>
              <w:shd w:val="clear" w:color="auto" w:fill="auto"/>
              <w:spacing w:line="278" w:lineRule="exact"/>
            </w:pPr>
            <w:proofErr w:type="gramStart"/>
            <w:r>
              <w:rPr>
                <w:rStyle w:val="211pt0"/>
              </w:rPr>
              <w:t>Текущая</w:t>
            </w:r>
            <w:proofErr w:type="gramEnd"/>
            <w:r>
              <w:rPr>
                <w:rStyle w:val="211pt0"/>
              </w:rPr>
              <w:t xml:space="preserve"> и итоговая аттестации обучающихся</w:t>
            </w:r>
          </w:p>
        </w:tc>
        <w:tc>
          <w:tcPr>
            <w:tcW w:w="5632" w:type="dxa"/>
            <w:vAlign w:val="bottom"/>
          </w:tcPr>
          <w:p w:rsidR="00B378ED" w:rsidRDefault="00B378ED" w:rsidP="00B378ED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518"/>
              </w:tabs>
              <w:spacing w:line="274" w:lineRule="exact"/>
              <w:jc w:val="both"/>
            </w:pPr>
            <w:r>
              <w:rPr>
                <w:rStyle w:val="211pt0"/>
              </w:rPr>
              <w:t xml:space="preserve">постоянный </w:t>
            </w:r>
            <w:proofErr w:type="gramStart"/>
            <w:r>
              <w:rPr>
                <w:rStyle w:val="211pt0"/>
              </w:rPr>
              <w:t>контроль за</w:t>
            </w:r>
            <w:proofErr w:type="gramEnd"/>
            <w:r>
              <w:rPr>
                <w:rStyle w:val="211pt0"/>
              </w:rPr>
              <w:t xml:space="preserve"> качеством преподавания, объективностью выставления отметок, организацией промежуточной и итоговой аттестации, за соблюдением правил и расписания (графика) аттестации;</w:t>
            </w:r>
          </w:p>
          <w:p w:rsidR="00B378ED" w:rsidRDefault="00B378ED" w:rsidP="00B378ED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557"/>
              </w:tabs>
              <w:spacing w:line="274" w:lineRule="exact"/>
              <w:jc w:val="both"/>
            </w:pPr>
            <w:r>
              <w:rPr>
                <w:rStyle w:val="211pt0"/>
              </w:rPr>
              <w:t>организация работы государственных экзаменационных комиссий при проведении итоговой аттестации, в соответствии с требованиями нормативных правовых актов, локальных правовых актов;</w:t>
            </w:r>
          </w:p>
          <w:p w:rsidR="00B378ED" w:rsidRDefault="00B378ED" w:rsidP="00B378ED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730"/>
              </w:tabs>
              <w:spacing w:line="274" w:lineRule="exact"/>
              <w:jc w:val="both"/>
            </w:pPr>
            <w:r>
              <w:rPr>
                <w:rStyle w:val="211pt0"/>
              </w:rPr>
              <w:t>предупреждение о персональной ответственности, как преподавательского состава, так и обучающихся за совершение коррупционных правонарушений</w:t>
            </w:r>
          </w:p>
          <w:p w:rsidR="00B378ED" w:rsidRDefault="00B378ED" w:rsidP="00B378ED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302"/>
              </w:tabs>
              <w:spacing w:line="274" w:lineRule="exact"/>
              <w:jc w:val="both"/>
            </w:pPr>
            <w:r>
              <w:rPr>
                <w:rStyle w:val="211pt0"/>
              </w:rPr>
              <w:t xml:space="preserve">анализ анонимного анкетирования на предмет наличия сведений </w:t>
            </w:r>
            <w:proofErr w:type="gramStart"/>
            <w:r>
              <w:rPr>
                <w:rStyle w:val="211pt0"/>
              </w:rPr>
              <w:t>о</w:t>
            </w:r>
            <w:proofErr w:type="gramEnd"/>
            <w:r>
              <w:rPr>
                <w:rStyle w:val="211pt0"/>
              </w:rPr>
              <w:t xml:space="preserve"> коррупционных проявлений.</w:t>
            </w:r>
          </w:p>
        </w:tc>
      </w:tr>
      <w:tr w:rsidR="00B378ED" w:rsidTr="00B378ED">
        <w:tc>
          <w:tcPr>
            <w:tcW w:w="540" w:type="dxa"/>
            <w:gridSpan w:val="2"/>
          </w:tcPr>
          <w:p w:rsidR="00B378ED" w:rsidRDefault="00B378ED" w:rsidP="00B378ED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0"/>
              </w:rPr>
              <w:t>3.</w:t>
            </w:r>
          </w:p>
        </w:tc>
        <w:tc>
          <w:tcPr>
            <w:tcW w:w="3399" w:type="dxa"/>
          </w:tcPr>
          <w:p w:rsidR="00B378ED" w:rsidRDefault="00B378ED" w:rsidP="00B378ED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0"/>
              </w:rPr>
              <w:t>Прием на работу</w:t>
            </w:r>
          </w:p>
        </w:tc>
        <w:tc>
          <w:tcPr>
            <w:tcW w:w="5632" w:type="dxa"/>
            <w:vAlign w:val="bottom"/>
          </w:tcPr>
          <w:p w:rsidR="00B378ED" w:rsidRDefault="00B378ED" w:rsidP="00B378ED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504"/>
              </w:tabs>
              <w:spacing w:line="274" w:lineRule="exact"/>
              <w:jc w:val="both"/>
            </w:pPr>
            <w:r>
              <w:rPr>
                <w:rStyle w:val="211pt0"/>
              </w:rPr>
              <w:t>обеспечение соответствия образования квалификационным требованиям, предъявляемым согласно ЕКСД и ЕТКС;</w:t>
            </w:r>
          </w:p>
          <w:p w:rsidR="00B378ED" w:rsidRPr="00B378ED" w:rsidRDefault="00B378ED" w:rsidP="00B378ED">
            <w:pPr>
              <w:pStyle w:val="20"/>
              <w:numPr>
                <w:ilvl w:val="0"/>
                <w:numId w:val="3"/>
              </w:numPr>
              <w:tabs>
                <w:tab w:val="left" w:pos="418"/>
              </w:tabs>
              <w:spacing w:line="274" w:lineRule="exact"/>
              <w:jc w:val="both"/>
              <w:rPr>
                <w:rStyle w:val="211pt0"/>
              </w:rPr>
            </w:pPr>
            <w:r>
              <w:rPr>
                <w:rStyle w:val="211pt0"/>
              </w:rPr>
              <w:t>неукоснительное соблюдение требований действующего законодательства при приеме на работу близких родственников, исключение прямой подчиненности родственников и</w:t>
            </w:r>
            <w:r>
              <w:t xml:space="preserve"> </w:t>
            </w:r>
            <w:r w:rsidRPr="00B378ED">
              <w:rPr>
                <w:rStyle w:val="211pt0"/>
              </w:rPr>
              <w:t>свойственников;</w:t>
            </w:r>
          </w:p>
          <w:p w:rsidR="00B378ED" w:rsidRPr="00B378ED" w:rsidRDefault="00B378ED" w:rsidP="00B378ED">
            <w:pPr>
              <w:pStyle w:val="20"/>
              <w:numPr>
                <w:ilvl w:val="0"/>
                <w:numId w:val="3"/>
              </w:numPr>
              <w:tabs>
                <w:tab w:val="left" w:pos="418"/>
              </w:tabs>
              <w:spacing w:line="274" w:lineRule="exact"/>
              <w:jc w:val="both"/>
              <w:rPr>
                <w:rStyle w:val="211pt0"/>
              </w:rPr>
            </w:pPr>
            <w:r w:rsidRPr="00B378ED">
              <w:rPr>
                <w:rStyle w:val="211pt0"/>
              </w:rPr>
              <w:t>соблюдение порядка согласования назначений на руководящие должности, приема на работу педагогических работников, молодых специалистов;</w:t>
            </w:r>
          </w:p>
          <w:p w:rsidR="00B378ED" w:rsidRDefault="00B378ED" w:rsidP="00B378ED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418"/>
              </w:tabs>
              <w:spacing w:line="274" w:lineRule="exact"/>
              <w:jc w:val="both"/>
            </w:pPr>
            <w:r w:rsidRPr="00B378ED">
              <w:rPr>
                <w:rStyle w:val="211pt0"/>
              </w:rPr>
              <w:t>оформление письменных обязательств, информирование</w:t>
            </w:r>
            <w:r>
              <w:rPr>
                <w:rStyle w:val="211pt0"/>
              </w:rPr>
              <w:t xml:space="preserve"> об ограничениях, установленных</w:t>
            </w:r>
            <w:r w:rsidRPr="00B378ED">
              <w:rPr>
                <w:rStyle w:val="211pt0"/>
              </w:rPr>
              <w:t xml:space="preserve"> законом «О борьбе с коррупцией»</w:t>
            </w:r>
          </w:p>
        </w:tc>
      </w:tr>
      <w:tr w:rsidR="00B378ED" w:rsidTr="00B378ED">
        <w:tc>
          <w:tcPr>
            <w:tcW w:w="534" w:type="dxa"/>
          </w:tcPr>
          <w:p w:rsidR="00B378ED" w:rsidRDefault="00B378ED" w:rsidP="00B378ED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0"/>
              </w:rPr>
              <w:t>4.</w:t>
            </w:r>
          </w:p>
        </w:tc>
        <w:tc>
          <w:tcPr>
            <w:tcW w:w="3405" w:type="dxa"/>
            <w:gridSpan w:val="2"/>
            <w:vAlign w:val="bottom"/>
          </w:tcPr>
          <w:p w:rsidR="00B378ED" w:rsidRDefault="00B378ED" w:rsidP="00B378ED">
            <w:pPr>
              <w:pStyle w:val="20"/>
              <w:shd w:val="clear" w:color="auto" w:fill="auto"/>
              <w:spacing w:line="274" w:lineRule="exact"/>
              <w:jc w:val="both"/>
            </w:pPr>
            <w:r>
              <w:rPr>
                <w:rStyle w:val="211pt0"/>
              </w:rPr>
              <w:t>Проведение оценки профессиональных качеств работников</w:t>
            </w:r>
          </w:p>
          <w:p w:rsidR="00B378ED" w:rsidRDefault="00B378ED" w:rsidP="00B378ED">
            <w:pPr>
              <w:pStyle w:val="20"/>
              <w:shd w:val="clear" w:color="auto" w:fill="auto"/>
              <w:spacing w:line="274" w:lineRule="exact"/>
              <w:jc w:val="both"/>
            </w:pPr>
            <w:r>
              <w:rPr>
                <w:rStyle w:val="211pt0"/>
              </w:rPr>
              <w:t>(присвоение квалификационных категорий, проведение аттестации)</w:t>
            </w:r>
          </w:p>
        </w:tc>
        <w:tc>
          <w:tcPr>
            <w:tcW w:w="5632" w:type="dxa"/>
          </w:tcPr>
          <w:p w:rsidR="00B378ED" w:rsidRDefault="00B378ED" w:rsidP="00B378ED">
            <w:pPr>
              <w:pStyle w:val="20"/>
              <w:numPr>
                <w:ilvl w:val="0"/>
                <w:numId w:val="4"/>
              </w:numPr>
              <w:shd w:val="clear" w:color="auto" w:fill="auto"/>
              <w:tabs>
                <w:tab w:val="left" w:pos="139"/>
              </w:tabs>
              <w:spacing w:line="274" w:lineRule="exact"/>
              <w:jc w:val="both"/>
            </w:pPr>
            <w:r>
              <w:rPr>
                <w:rStyle w:val="211pt0"/>
              </w:rPr>
              <w:t>комиссионное принятие решения;</w:t>
            </w:r>
          </w:p>
          <w:p w:rsidR="00B378ED" w:rsidRDefault="00B378ED" w:rsidP="00B378ED">
            <w:pPr>
              <w:pStyle w:val="20"/>
              <w:numPr>
                <w:ilvl w:val="0"/>
                <w:numId w:val="4"/>
              </w:numPr>
              <w:shd w:val="clear" w:color="auto" w:fill="auto"/>
              <w:tabs>
                <w:tab w:val="left" w:pos="317"/>
              </w:tabs>
              <w:spacing w:line="274" w:lineRule="exact"/>
              <w:jc w:val="both"/>
            </w:pPr>
            <w:r>
              <w:rPr>
                <w:rStyle w:val="211pt0"/>
              </w:rPr>
              <w:t>ознакомление членов комиссии с мерами ответственности за совершение коррупционного правонарушения</w:t>
            </w:r>
          </w:p>
        </w:tc>
      </w:tr>
      <w:tr w:rsidR="00B378ED" w:rsidTr="00B378ED">
        <w:tc>
          <w:tcPr>
            <w:tcW w:w="534" w:type="dxa"/>
          </w:tcPr>
          <w:p w:rsidR="00B378ED" w:rsidRDefault="00B378ED" w:rsidP="00B378ED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0"/>
              </w:rPr>
              <w:t>5.</w:t>
            </w:r>
          </w:p>
        </w:tc>
        <w:tc>
          <w:tcPr>
            <w:tcW w:w="3405" w:type="dxa"/>
            <w:gridSpan w:val="2"/>
          </w:tcPr>
          <w:p w:rsidR="00B378ED" w:rsidRDefault="00B378ED" w:rsidP="00B378ED">
            <w:pPr>
              <w:pStyle w:val="20"/>
              <w:shd w:val="clear" w:color="auto" w:fill="auto"/>
              <w:spacing w:line="274" w:lineRule="exact"/>
              <w:jc w:val="both"/>
            </w:pPr>
            <w:r>
              <w:rPr>
                <w:rStyle w:val="211pt0"/>
              </w:rPr>
              <w:t>Распределение средств материального стимулирования</w:t>
            </w:r>
          </w:p>
        </w:tc>
        <w:tc>
          <w:tcPr>
            <w:tcW w:w="5632" w:type="dxa"/>
            <w:vAlign w:val="bottom"/>
          </w:tcPr>
          <w:p w:rsidR="00B378ED" w:rsidRDefault="00B378ED" w:rsidP="00B378ED">
            <w:pPr>
              <w:pStyle w:val="20"/>
              <w:numPr>
                <w:ilvl w:val="0"/>
                <w:numId w:val="5"/>
              </w:numPr>
              <w:shd w:val="clear" w:color="auto" w:fill="auto"/>
              <w:tabs>
                <w:tab w:val="left" w:pos="749"/>
              </w:tabs>
              <w:spacing w:line="274" w:lineRule="exact"/>
              <w:jc w:val="both"/>
            </w:pPr>
            <w:r>
              <w:rPr>
                <w:rStyle w:val="211pt0"/>
              </w:rPr>
              <w:t>строгое соблюдение требований законодательства и локальных правовых актов при назначении стимулирующих выплат;</w:t>
            </w:r>
          </w:p>
          <w:p w:rsidR="00B378ED" w:rsidRDefault="00B378ED" w:rsidP="00B378ED">
            <w:pPr>
              <w:pStyle w:val="20"/>
              <w:numPr>
                <w:ilvl w:val="0"/>
                <w:numId w:val="5"/>
              </w:numPr>
              <w:shd w:val="clear" w:color="auto" w:fill="auto"/>
              <w:tabs>
                <w:tab w:val="left" w:pos="485"/>
              </w:tabs>
              <w:spacing w:line="274" w:lineRule="exact"/>
              <w:jc w:val="both"/>
            </w:pPr>
            <w:r>
              <w:rPr>
                <w:rStyle w:val="211pt0"/>
              </w:rPr>
              <w:lastRenderedPageBreak/>
              <w:t>распределение стимулирующих выплат пропорционально вкладу каждого работника в результат деятельности;</w:t>
            </w:r>
          </w:p>
          <w:p w:rsidR="00B378ED" w:rsidRDefault="00B378ED" w:rsidP="00B378ED">
            <w:pPr>
              <w:pStyle w:val="20"/>
              <w:numPr>
                <w:ilvl w:val="0"/>
                <w:numId w:val="5"/>
              </w:numPr>
              <w:shd w:val="clear" w:color="auto" w:fill="auto"/>
              <w:tabs>
                <w:tab w:val="left" w:pos="624"/>
              </w:tabs>
              <w:spacing w:line="274" w:lineRule="exact"/>
              <w:jc w:val="both"/>
            </w:pPr>
            <w:r>
              <w:rPr>
                <w:rStyle w:val="211pt0"/>
              </w:rPr>
              <w:t>проведение информационной работы с работниками по разъяснению коллективного договора и положений о материальном стимулировании</w:t>
            </w:r>
          </w:p>
        </w:tc>
      </w:tr>
      <w:tr w:rsidR="00B378ED" w:rsidTr="00B378ED">
        <w:tc>
          <w:tcPr>
            <w:tcW w:w="534" w:type="dxa"/>
          </w:tcPr>
          <w:p w:rsidR="00B378ED" w:rsidRDefault="00B378ED" w:rsidP="00B378ED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0"/>
              </w:rPr>
              <w:lastRenderedPageBreak/>
              <w:t>6.</w:t>
            </w:r>
          </w:p>
        </w:tc>
        <w:tc>
          <w:tcPr>
            <w:tcW w:w="3405" w:type="dxa"/>
            <w:gridSpan w:val="2"/>
          </w:tcPr>
          <w:p w:rsidR="00B378ED" w:rsidRDefault="00B378ED" w:rsidP="00B378ED">
            <w:pPr>
              <w:pStyle w:val="20"/>
              <w:shd w:val="clear" w:color="auto" w:fill="auto"/>
              <w:spacing w:after="120" w:line="220" w:lineRule="exact"/>
              <w:jc w:val="both"/>
            </w:pPr>
            <w:r>
              <w:rPr>
                <w:rStyle w:val="211pt0"/>
              </w:rPr>
              <w:t>Финансово-хозяйственная</w:t>
            </w:r>
          </w:p>
          <w:p w:rsidR="00B378ED" w:rsidRDefault="00B378ED" w:rsidP="00B378ED">
            <w:pPr>
              <w:pStyle w:val="20"/>
              <w:shd w:val="clear" w:color="auto" w:fill="auto"/>
              <w:spacing w:before="120" w:line="220" w:lineRule="exact"/>
              <w:jc w:val="both"/>
            </w:pPr>
            <w:r>
              <w:rPr>
                <w:rStyle w:val="211pt0"/>
              </w:rPr>
              <w:t>деятельность</w:t>
            </w:r>
          </w:p>
        </w:tc>
        <w:tc>
          <w:tcPr>
            <w:tcW w:w="5632" w:type="dxa"/>
            <w:vAlign w:val="bottom"/>
          </w:tcPr>
          <w:p w:rsidR="00B378ED" w:rsidRDefault="00B378ED" w:rsidP="00B378ED">
            <w:pPr>
              <w:pStyle w:val="20"/>
              <w:numPr>
                <w:ilvl w:val="0"/>
                <w:numId w:val="6"/>
              </w:numPr>
              <w:shd w:val="clear" w:color="auto" w:fill="auto"/>
              <w:tabs>
                <w:tab w:val="left" w:pos="298"/>
              </w:tabs>
              <w:spacing w:line="274" w:lineRule="exact"/>
              <w:jc w:val="both"/>
            </w:pPr>
            <w:r>
              <w:rPr>
                <w:rStyle w:val="211pt0"/>
              </w:rPr>
              <w:t>составление плана финансово-хозяйственной деятельности и целевое использование средств;</w:t>
            </w:r>
          </w:p>
          <w:p w:rsidR="00B378ED" w:rsidRDefault="00B378ED" w:rsidP="00B378ED">
            <w:pPr>
              <w:pStyle w:val="20"/>
              <w:numPr>
                <w:ilvl w:val="0"/>
                <w:numId w:val="6"/>
              </w:numPr>
              <w:shd w:val="clear" w:color="auto" w:fill="auto"/>
              <w:tabs>
                <w:tab w:val="left" w:pos="302"/>
              </w:tabs>
              <w:spacing w:line="274" w:lineRule="exact"/>
              <w:jc w:val="both"/>
            </w:pPr>
            <w:proofErr w:type="gramStart"/>
            <w:r>
              <w:rPr>
                <w:rStyle w:val="211pt0"/>
              </w:rPr>
              <w:t>контроль за</w:t>
            </w:r>
            <w:proofErr w:type="gramEnd"/>
            <w:r>
              <w:rPr>
                <w:rStyle w:val="211pt0"/>
              </w:rPr>
              <w:t xml:space="preserve"> соблюдением законодательства Республики Беларусь, регулирующего формирование и использование областного бюджета;</w:t>
            </w:r>
          </w:p>
          <w:p w:rsidR="00B378ED" w:rsidRDefault="00B378ED" w:rsidP="00B378ED">
            <w:pPr>
              <w:pStyle w:val="20"/>
              <w:numPr>
                <w:ilvl w:val="0"/>
                <w:numId w:val="6"/>
              </w:numPr>
              <w:shd w:val="clear" w:color="auto" w:fill="auto"/>
              <w:tabs>
                <w:tab w:val="left" w:pos="139"/>
              </w:tabs>
              <w:spacing w:line="274" w:lineRule="exact"/>
              <w:jc w:val="both"/>
            </w:pPr>
            <w:r>
              <w:rPr>
                <w:rStyle w:val="211pt0"/>
              </w:rPr>
              <w:t>проведение инвентаризации основных средств, материальных ценностей и денежных средств;</w:t>
            </w:r>
          </w:p>
          <w:p w:rsidR="00B378ED" w:rsidRDefault="00B378ED" w:rsidP="00B378ED">
            <w:pPr>
              <w:pStyle w:val="20"/>
              <w:numPr>
                <w:ilvl w:val="0"/>
                <w:numId w:val="6"/>
              </w:numPr>
              <w:shd w:val="clear" w:color="auto" w:fill="auto"/>
              <w:tabs>
                <w:tab w:val="left" w:pos="168"/>
              </w:tabs>
              <w:spacing w:line="274" w:lineRule="exact"/>
              <w:jc w:val="both"/>
            </w:pPr>
            <w:r>
              <w:rPr>
                <w:rStyle w:val="211pt0"/>
              </w:rPr>
              <w:t>привлечение к дисциплинарной ответственности лиц, допустивших нарушения;</w:t>
            </w:r>
          </w:p>
          <w:p w:rsidR="00B378ED" w:rsidRDefault="00B378ED" w:rsidP="00B378ED">
            <w:pPr>
              <w:pStyle w:val="20"/>
              <w:numPr>
                <w:ilvl w:val="0"/>
                <w:numId w:val="6"/>
              </w:numPr>
              <w:shd w:val="clear" w:color="auto" w:fill="auto"/>
              <w:tabs>
                <w:tab w:val="left" w:pos="139"/>
              </w:tabs>
              <w:spacing w:line="274" w:lineRule="exact"/>
              <w:jc w:val="both"/>
            </w:pPr>
            <w:r>
              <w:rPr>
                <w:rStyle w:val="211pt0"/>
              </w:rPr>
              <w:t>проведение разъяснительной работы о мерах ответственности за совершение коррупционных правонарушений</w:t>
            </w:r>
          </w:p>
        </w:tc>
      </w:tr>
      <w:tr w:rsidR="00B378ED" w:rsidTr="00B378ED">
        <w:tc>
          <w:tcPr>
            <w:tcW w:w="534" w:type="dxa"/>
          </w:tcPr>
          <w:p w:rsidR="00B378ED" w:rsidRDefault="00B378ED" w:rsidP="00B378ED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0"/>
              </w:rPr>
              <w:t>7.</w:t>
            </w:r>
          </w:p>
        </w:tc>
        <w:tc>
          <w:tcPr>
            <w:tcW w:w="3405" w:type="dxa"/>
            <w:gridSpan w:val="2"/>
          </w:tcPr>
          <w:p w:rsidR="00B378ED" w:rsidRDefault="00B378ED" w:rsidP="00B378ED">
            <w:pPr>
              <w:pStyle w:val="20"/>
              <w:shd w:val="clear" w:color="auto" w:fill="auto"/>
              <w:spacing w:line="269" w:lineRule="exact"/>
              <w:jc w:val="both"/>
            </w:pPr>
            <w:r>
              <w:rPr>
                <w:rStyle w:val="211pt0"/>
              </w:rPr>
              <w:t>Распределение и перераспределение выпускников</w:t>
            </w:r>
          </w:p>
        </w:tc>
        <w:tc>
          <w:tcPr>
            <w:tcW w:w="5632" w:type="dxa"/>
            <w:vAlign w:val="bottom"/>
          </w:tcPr>
          <w:p w:rsidR="00B378ED" w:rsidRDefault="00B378ED" w:rsidP="00B378ED">
            <w:pPr>
              <w:pStyle w:val="20"/>
              <w:numPr>
                <w:ilvl w:val="0"/>
                <w:numId w:val="7"/>
              </w:numPr>
              <w:shd w:val="clear" w:color="auto" w:fill="auto"/>
              <w:tabs>
                <w:tab w:val="left" w:pos="451"/>
              </w:tabs>
              <w:spacing w:line="274" w:lineRule="exact"/>
              <w:jc w:val="both"/>
            </w:pPr>
            <w:r>
              <w:rPr>
                <w:rStyle w:val="211pt0"/>
              </w:rPr>
              <w:t>наличие на информационных стендах информации о предоставляемых местах;</w:t>
            </w:r>
          </w:p>
          <w:p w:rsidR="00B378ED" w:rsidRDefault="00B378ED" w:rsidP="00B378ED">
            <w:pPr>
              <w:pStyle w:val="20"/>
              <w:numPr>
                <w:ilvl w:val="0"/>
                <w:numId w:val="7"/>
              </w:numPr>
              <w:shd w:val="clear" w:color="auto" w:fill="auto"/>
              <w:tabs>
                <w:tab w:val="left" w:pos="442"/>
              </w:tabs>
              <w:spacing w:line="274" w:lineRule="exact"/>
              <w:jc w:val="both"/>
            </w:pPr>
            <w:r>
              <w:rPr>
                <w:rStyle w:val="211pt0"/>
              </w:rPr>
              <w:t>обеспечение участия в распределении потенциальных заказчиков кадров;</w:t>
            </w:r>
          </w:p>
          <w:p w:rsidR="00B378ED" w:rsidRDefault="00B378ED" w:rsidP="00B378ED">
            <w:pPr>
              <w:pStyle w:val="20"/>
              <w:numPr>
                <w:ilvl w:val="0"/>
                <w:numId w:val="7"/>
              </w:numPr>
              <w:shd w:val="clear" w:color="auto" w:fill="auto"/>
              <w:tabs>
                <w:tab w:val="left" w:pos="264"/>
              </w:tabs>
              <w:spacing w:line="274" w:lineRule="exact"/>
              <w:jc w:val="both"/>
            </w:pPr>
            <w:r>
              <w:rPr>
                <w:rStyle w:val="211pt0"/>
              </w:rPr>
              <w:t>информационное обеспечение и разъяснение порядка распределения;</w:t>
            </w:r>
          </w:p>
          <w:p w:rsidR="00B378ED" w:rsidRDefault="00B378ED" w:rsidP="00B378ED">
            <w:pPr>
              <w:pStyle w:val="20"/>
              <w:numPr>
                <w:ilvl w:val="0"/>
                <w:numId w:val="7"/>
              </w:numPr>
              <w:shd w:val="clear" w:color="auto" w:fill="auto"/>
              <w:tabs>
                <w:tab w:val="left" w:pos="451"/>
              </w:tabs>
              <w:spacing w:line="274" w:lineRule="exact"/>
              <w:jc w:val="both"/>
            </w:pPr>
            <w:r>
              <w:rPr>
                <w:rStyle w:val="211pt0"/>
              </w:rPr>
              <w:t>наличие на информационных стендах информации о вышестоящих органах</w:t>
            </w:r>
          </w:p>
        </w:tc>
      </w:tr>
      <w:tr w:rsidR="00B378ED" w:rsidTr="00B378ED">
        <w:tc>
          <w:tcPr>
            <w:tcW w:w="534" w:type="dxa"/>
          </w:tcPr>
          <w:p w:rsidR="00B378ED" w:rsidRDefault="00B378ED" w:rsidP="00B378ED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0"/>
              </w:rPr>
              <w:t>8.</w:t>
            </w:r>
          </w:p>
        </w:tc>
        <w:tc>
          <w:tcPr>
            <w:tcW w:w="3405" w:type="dxa"/>
            <w:gridSpan w:val="2"/>
          </w:tcPr>
          <w:p w:rsidR="00B378ED" w:rsidRDefault="00B378ED" w:rsidP="00B378ED">
            <w:pPr>
              <w:pStyle w:val="20"/>
              <w:shd w:val="clear" w:color="auto" w:fill="auto"/>
              <w:spacing w:line="278" w:lineRule="exact"/>
              <w:jc w:val="both"/>
            </w:pPr>
            <w:r>
              <w:rPr>
                <w:rStyle w:val="211pt0"/>
              </w:rPr>
              <w:t>Организация и проведение государственных закупок и закупок за счет внебюджетных средств</w:t>
            </w:r>
          </w:p>
        </w:tc>
        <w:tc>
          <w:tcPr>
            <w:tcW w:w="5632" w:type="dxa"/>
            <w:vAlign w:val="bottom"/>
          </w:tcPr>
          <w:p w:rsidR="00B378ED" w:rsidRDefault="00B378ED" w:rsidP="00B378ED">
            <w:pPr>
              <w:pStyle w:val="20"/>
              <w:numPr>
                <w:ilvl w:val="0"/>
                <w:numId w:val="8"/>
              </w:numPr>
              <w:shd w:val="clear" w:color="auto" w:fill="auto"/>
              <w:tabs>
                <w:tab w:val="left" w:pos="154"/>
              </w:tabs>
              <w:spacing w:line="274" w:lineRule="exact"/>
              <w:jc w:val="both"/>
            </w:pPr>
            <w:r>
              <w:rPr>
                <w:rStyle w:val="211pt0"/>
              </w:rPr>
              <w:t>обеспечение коллегиальности при организации и проведении процедур закупок;</w:t>
            </w:r>
          </w:p>
          <w:p w:rsidR="00B378ED" w:rsidRDefault="00B378ED" w:rsidP="00B378ED">
            <w:pPr>
              <w:pStyle w:val="20"/>
              <w:numPr>
                <w:ilvl w:val="0"/>
                <w:numId w:val="8"/>
              </w:numPr>
              <w:shd w:val="clear" w:color="auto" w:fill="auto"/>
              <w:tabs>
                <w:tab w:val="left" w:pos="192"/>
              </w:tabs>
              <w:spacing w:line="274" w:lineRule="exact"/>
              <w:jc w:val="both"/>
            </w:pPr>
            <w:r>
              <w:rPr>
                <w:rStyle w:val="211pt0"/>
              </w:rPr>
              <w:t>периодическое изменение состава комиссий по государственным закупкам и закупкам за счет собственных средств;</w:t>
            </w:r>
          </w:p>
          <w:p w:rsidR="00B378ED" w:rsidRDefault="00B378ED" w:rsidP="00B378ED">
            <w:pPr>
              <w:pStyle w:val="20"/>
              <w:numPr>
                <w:ilvl w:val="0"/>
                <w:numId w:val="8"/>
              </w:numPr>
              <w:shd w:val="clear" w:color="auto" w:fill="auto"/>
              <w:tabs>
                <w:tab w:val="left" w:pos="317"/>
              </w:tabs>
              <w:spacing w:line="274" w:lineRule="exact"/>
              <w:jc w:val="both"/>
            </w:pPr>
            <w:r>
              <w:rPr>
                <w:rStyle w:val="211pt0"/>
              </w:rPr>
              <w:t>регулярное повышение квалификации лиц, ответственных за организацию государственных закупок и закупок за счет внебюджетных средств;</w:t>
            </w:r>
          </w:p>
          <w:p w:rsidR="00B378ED" w:rsidRPr="00B378ED" w:rsidRDefault="00B378ED" w:rsidP="00B378ED">
            <w:pPr>
              <w:pStyle w:val="20"/>
              <w:numPr>
                <w:ilvl w:val="0"/>
                <w:numId w:val="8"/>
              </w:numPr>
              <w:shd w:val="clear" w:color="auto" w:fill="auto"/>
              <w:tabs>
                <w:tab w:val="left" w:pos="211"/>
              </w:tabs>
              <w:spacing w:line="274" w:lineRule="exact"/>
              <w:jc w:val="both"/>
            </w:pPr>
            <w:r>
              <w:rPr>
                <w:rStyle w:val="211pt0"/>
              </w:rPr>
              <w:t>организация работы комиссий по закупкам в</w:t>
            </w:r>
            <w:r>
              <w:rPr>
                <w:rStyle w:val="211pt0"/>
                <w:color w:val="auto"/>
                <w:sz w:val="28"/>
                <w:szCs w:val="28"/>
                <w:shd w:val="clear" w:color="auto" w:fill="auto"/>
                <w:lang w:eastAsia="en-US" w:bidi="ar-SA"/>
              </w:rPr>
              <w:t xml:space="preserve"> </w:t>
            </w:r>
            <w:r w:rsidRPr="00B378ED">
              <w:rPr>
                <w:sz w:val="22"/>
                <w:szCs w:val="22"/>
              </w:rPr>
              <w:t>соответствии с требованиями действующего законодательства, своевременная актуализация локальных правовых актов, регламентирующих работу комиссий, в случае внесения изменений в действующее законодательство;</w:t>
            </w:r>
          </w:p>
          <w:p w:rsidR="00B378ED" w:rsidRPr="00B378ED" w:rsidRDefault="00B378ED" w:rsidP="00B378ED">
            <w:pPr>
              <w:pStyle w:val="20"/>
              <w:numPr>
                <w:ilvl w:val="0"/>
                <w:numId w:val="8"/>
              </w:numPr>
              <w:tabs>
                <w:tab w:val="left" w:pos="211"/>
              </w:tabs>
              <w:spacing w:line="274" w:lineRule="exact"/>
              <w:jc w:val="both"/>
              <w:rPr>
                <w:sz w:val="22"/>
                <w:szCs w:val="22"/>
              </w:rPr>
            </w:pPr>
            <w:r w:rsidRPr="00B378ED">
              <w:rPr>
                <w:sz w:val="22"/>
                <w:szCs w:val="22"/>
              </w:rPr>
              <w:t>проведение разъяснительной работы по предупреждению коррупционных правонарушений, организация взаимодействия с правоохранительными органами;</w:t>
            </w:r>
          </w:p>
          <w:p w:rsidR="00B378ED" w:rsidRDefault="00B378ED" w:rsidP="00B378ED">
            <w:pPr>
              <w:pStyle w:val="20"/>
              <w:numPr>
                <w:ilvl w:val="0"/>
                <w:numId w:val="8"/>
              </w:numPr>
              <w:shd w:val="clear" w:color="auto" w:fill="auto"/>
              <w:tabs>
                <w:tab w:val="left" w:pos="211"/>
              </w:tabs>
              <w:spacing w:line="274" w:lineRule="exact"/>
              <w:jc w:val="both"/>
            </w:pPr>
            <w:r w:rsidRPr="00B378ED">
              <w:rPr>
                <w:sz w:val="22"/>
                <w:szCs w:val="22"/>
              </w:rPr>
              <w:t>своевременное выявление и устранение конфликта интересов, информирование должностным лицом непосредственного руководителя о наличии конфликта интересов при организации и проведении процедур государственных закупок.</w:t>
            </w:r>
          </w:p>
        </w:tc>
      </w:tr>
      <w:tr w:rsidR="00B378ED" w:rsidTr="00B378ED">
        <w:tc>
          <w:tcPr>
            <w:tcW w:w="534" w:type="dxa"/>
          </w:tcPr>
          <w:p w:rsidR="00B378ED" w:rsidRDefault="00B378ED" w:rsidP="00B378ED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0"/>
              </w:rPr>
              <w:t>9.</w:t>
            </w:r>
          </w:p>
        </w:tc>
        <w:tc>
          <w:tcPr>
            <w:tcW w:w="3405" w:type="dxa"/>
            <w:gridSpan w:val="2"/>
          </w:tcPr>
          <w:p w:rsidR="00B378ED" w:rsidRDefault="00B378ED" w:rsidP="00B378ED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pt0"/>
              </w:rPr>
              <w:t>Сдача в аренду имущества колледжа</w:t>
            </w:r>
          </w:p>
        </w:tc>
        <w:tc>
          <w:tcPr>
            <w:tcW w:w="5632" w:type="dxa"/>
            <w:vAlign w:val="bottom"/>
          </w:tcPr>
          <w:p w:rsidR="00B378ED" w:rsidRDefault="00B378ED" w:rsidP="00B378ED">
            <w:pPr>
              <w:pStyle w:val="20"/>
              <w:numPr>
                <w:ilvl w:val="0"/>
                <w:numId w:val="9"/>
              </w:numPr>
              <w:shd w:val="clear" w:color="auto" w:fill="auto"/>
              <w:tabs>
                <w:tab w:val="left" w:pos="230"/>
              </w:tabs>
              <w:spacing w:line="274" w:lineRule="exact"/>
              <w:jc w:val="both"/>
            </w:pPr>
            <w:r>
              <w:rPr>
                <w:rStyle w:val="211pt0"/>
              </w:rPr>
              <w:t>расчет аренды и отчисление части суммы в бюджет в</w:t>
            </w:r>
            <w:r>
              <w:t xml:space="preserve"> </w:t>
            </w:r>
            <w:r>
              <w:rPr>
                <w:rStyle w:val="211pt0"/>
              </w:rPr>
              <w:t>соответствии с требованиями законодательства;</w:t>
            </w:r>
          </w:p>
          <w:p w:rsidR="00B378ED" w:rsidRDefault="00B378ED" w:rsidP="00B378ED">
            <w:pPr>
              <w:pStyle w:val="20"/>
              <w:numPr>
                <w:ilvl w:val="0"/>
                <w:numId w:val="9"/>
              </w:numPr>
              <w:shd w:val="clear" w:color="auto" w:fill="auto"/>
              <w:tabs>
                <w:tab w:val="left" w:pos="254"/>
              </w:tabs>
              <w:spacing w:line="274" w:lineRule="exact"/>
              <w:jc w:val="both"/>
            </w:pPr>
            <w:r>
              <w:rPr>
                <w:rStyle w:val="211pt0"/>
              </w:rPr>
              <w:t xml:space="preserve">своевременное взыскание арендной платы и </w:t>
            </w:r>
            <w:proofErr w:type="gramStart"/>
            <w:r>
              <w:rPr>
                <w:rStyle w:val="211pt0"/>
              </w:rPr>
              <w:t xml:space="preserve">контроль </w:t>
            </w:r>
            <w:r>
              <w:rPr>
                <w:rStyle w:val="211pt0"/>
              </w:rPr>
              <w:lastRenderedPageBreak/>
              <w:t>за</w:t>
            </w:r>
            <w:proofErr w:type="gramEnd"/>
            <w:r>
              <w:rPr>
                <w:rStyle w:val="211pt0"/>
              </w:rPr>
              <w:t xml:space="preserve"> ее</w:t>
            </w:r>
            <w:r>
              <w:t xml:space="preserve"> </w:t>
            </w:r>
            <w:r>
              <w:rPr>
                <w:rStyle w:val="211pt0"/>
              </w:rPr>
              <w:t>поступлением;</w:t>
            </w:r>
          </w:p>
          <w:p w:rsidR="00B378ED" w:rsidRDefault="00B378ED" w:rsidP="00B378ED">
            <w:pPr>
              <w:pStyle w:val="20"/>
              <w:numPr>
                <w:ilvl w:val="0"/>
                <w:numId w:val="9"/>
              </w:numPr>
              <w:shd w:val="clear" w:color="auto" w:fill="auto"/>
              <w:tabs>
                <w:tab w:val="left" w:pos="226"/>
              </w:tabs>
              <w:spacing w:line="274" w:lineRule="exact"/>
              <w:jc w:val="both"/>
            </w:pPr>
            <w:proofErr w:type="gramStart"/>
            <w:r>
              <w:rPr>
                <w:rStyle w:val="211pt0"/>
              </w:rPr>
              <w:t>контроль за</w:t>
            </w:r>
            <w:proofErr w:type="gramEnd"/>
            <w:r>
              <w:rPr>
                <w:rStyle w:val="211pt0"/>
              </w:rPr>
              <w:t xml:space="preserve"> соблюдением законодательства в отношении</w:t>
            </w:r>
            <w:r>
              <w:t xml:space="preserve"> </w:t>
            </w:r>
            <w:r>
              <w:rPr>
                <w:rStyle w:val="211pt0"/>
              </w:rPr>
              <w:t>договорных обязательств между арендодателем и арендатором.</w:t>
            </w:r>
          </w:p>
        </w:tc>
      </w:tr>
      <w:tr w:rsidR="00B378ED" w:rsidTr="00B378ED">
        <w:tc>
          <w:tcPr>
            <w:tcW w:w="534" w:type="dxa"/>
          </w:tcPr>
          <w:p w:rsidR="00B378ED" w:rsidRDefault="00B378ED" w:rsidP="00B378ED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0"/>
              </w:rPr>
              <w:lastRenderedPageBreak/>
              <w:t>10.</w:t>
            </w:r>
          </w:p>
        </w:tc>
        <w:tc>
          <w:tcPr>
            <w:tcW w:w="3405" w:type="dxa"/>
            <w:gridSpan w:val="2"/>
          </w:tcPr>
          <w:p w:rsidR="00B378ED" w:rsidRDefault="00B378ED" w:rsidP="00B378ED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11pt0"/>
              </w:rPr>
              <w:t>Поступление безвозмездной (спонсорской) помощи</w:t>
            </w:r>
          </w:p>
        </w:tc>
        <w:tc>
          <w:tcPr>
            <w:tcW w:w="5632" w:type="dxa"/>
            <w:vAlign w:val="bottom"/>
          </w:tcPr>
          <w:p w:rsidR="00B378ED" w:rsidRDefault="00B378ED" w:rsidP="00B378ED">
            <w:pPr>
              <w:pStyle w:val="20"/>
              <w:numPr>
                <w:ilvl w:val="0"/>
                <w:numId w:val="10"/>
              </w:numPr>
              <w:shd w:val="clear" w:color="auto" w:fill="auto"/>
              <w:tabs>
                <w:tab w:val="left" w:pos="182"/>
              </w:tabs>
              <w:spacing w:line="274" w:lineRule="exact"/>
              <w:jc w:val="both"/>
            </w:pPr>
            <w:r>
              <w:rPr>
                <w:rStyle w:val="211pt0"/>
              </w:rPr>
              <w:t>оформление договора об оказании спонсорской помощи,</w:t>
            </w:r>
          </w:p>
          <w:p w:rsidR="00B378ED" w:rsidRDefault="00B378ED" w:rsidP="00B378ED">
            <w:pPr>
              <w:pStyle w:val="20"/>
              <w:numPr>
                <w:ilvl w:val="0"/>
                <w:numId w:val="10"/>
              </w:numPr>
              <w:shd w:val="clear" w:color="auto" w:fill="auto"/>
              <w:tabs>
                <w:tab w:val="left" w:pos="619"/>
              </w:tabs>
              <w:spacing w:line="274" w:lineRule="exact"/>
              <w:jc w:val="both"/>
            </w:pPr>
            <w:r>
              <w:rPr>
                <w:rStyle w:val="211pt0"/>
              </w:rPr>
              <w:t>предоставление отчета о расходовании поступивших спонсорских средств;</w:t>
            </w:r>
          </w:p>
          <w:p w:rsidR="00B378ED" w:rsidRDefault="00B378ED" w:rsidP="00B378ED">
            <w:pPr>
              <w:pStyle w:val="20"/>
              <w:numPr>
                <w:ilvl w:val="0"/>
                <w:numId w:val="10"/>
              </w:numPr>
              <w:shd w:val="clear" w:color="auto" w:fill="auto"/>
              <w:tabs>
                <w:tab w:val="left" w:pos="139"/>
              </w:tabs>
              <w:spacing w:line="274" w:lineRule="exact"/>
            </w:pPr>
            <w:r>
              <w:rPr>
                <w:rStyle w:val="211pt0"/>
              </w:rPr>
              <w:t>соблюдение требований законодательства при осуществлении деятельности попечительского совета;</w:t>
            </w:r>
          </w:p>
          <w:p w:rsidR="00B378ED" w:rsidRDefault="00B378ED" w:rsidP="00B378ED">
            <w:pPr>
              <w:pStyle w:val="20"/>
              <w:numPr>
                <w:ilvl w:val="0"/>
                <w:numId w:val="10"/>
              </w:numPr>
              <w:shd w:val="clear" w:color="auto" w:fill="auto"/>
              <w:tabs>
                <w:tab w:val="left" w:pos="139"/>
              </w:tabs>
              <w:spacing w:line="274" w:lineRule="exact"/>
              <w:jc w:val="both"/>
            </w:pPr>
            <w:r>
              <w:rPr>
                <w:rStyle w:val="211pt0"/>
              </w:rPr>
              <w:t xml:space="preserve">осуществление постоянного </w:t>
            </w:r>
            <w:proofErr w:type="gramStart"/>
            <w:r>
              <w:rPr>
                <w:rStyle w:val="211pt0"/>
              </w:rPr>
              <w:t>контроля за</w:t>
            </w:r>
            <w:proofErr w:type="gramEnd"/>
            <w:r>
              <w:rPr>
                <w:rStyle w:val="211pt0"/>
              </w:rPr>
              <w:t xml:space="preserve"> целевым использованием средств попечительского совета</w:t>
            </w:r>
          </w:p>
        </w:tc>
      </w:tr>
      <w:tr w:rsidR="00B378ED" w:rsidTr="00B378ED">
        <w:tc>
          <w:tcPr>
            <w:tcW w:w="534" w:type="dxa"/>
          </w:tcPr>
          <w:p w:rsidR="00B378ED" w:rsidRDefault="00B378ED" w:rsidP="00B378ED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0"/>
              </w:rPr>
              <w:t>11</w:t>
            </w:r>
            <w:bookmarkStart w:id="1" w:name="_GoBack"/>
            <w:bookmarkEnd w:id="1"/>
            <w:r>
              <w:rPr>
                <w:rStyle w:val="211pt0"/>
              </w:rPr>
              <w:t>.</w:t>
            </w:r>
          </w:p>
        </w:tc>
        <w:tc>
          <w:tcPr>
            <w:tcW w:w="3405" w:type="dxa"/>
            <w:gridSpan w:val="2"/>
          </w:tcPr>
          <w:p w:rsidR="00B378ED" w:rsidRDefault="00B378ED" w:rsidP="00B378ED">
            <w:pPr>
              <w:pStyle w:val="20"/>
              <w:shd w:val="clear" w:color="auto" w:fill="auto"/>
              <w:spacing w:line="278" w:lineRule="exact"/>
              <w:jc w:val="both"/>
            </w:pPr>
            <w:r>
              <w:rPr>
                <w:rStyle w:val="211pt0"/>
              </w:rPr>
              <w:t>Трудовая и исполнительская дисциплина</w:t>
            </w:r>
          </w:p>
        </w:tc>
        <w:tc>
          <w:tcPr>
            <w:tcW w:w="5632" w:type="dxa"/>
            <w:vAlign w:val="bottom"/>
          </w:tcPr>
          <w:p w:rsidR="00B378ED" w:rsidRDefault="00B378ED" w:rsidP="00B378ED">
            <w:pPr>
              <w:pStyle w:val="20"/>
              <w:numPr>
                <w:ilvl w:val="0"/>
                <w:numId w:val="12"/>
              </w:numPr>
              <w:shd w:val="clear" w:color="auto" w:fill="auto"/>
              <w:tabs>
                <w:tab w:val="left" w:pos="197"/>
              </w:tabs>
              <w:spacing w:line="274" w:lineRule="exact"/>
              <w:jc w:val="both"/>
            </w:pPr>
            <w:r>
              <w:rPr>
                <w:rStyle w:val="211pt0"/>
              </w:rPr>
              <w:t>проведение плановых и внеплановых проверок отработки рабочего времени;</w:t>
            </w:r>
          </w:p>
          <w:p w:rsidR="00B378ED" w:rsidRDefault="00B378ED" w:rsidP="00B378ED">
            <w:pPr>
              <w:pStyle w:val="20"/>
              <w:numPr>
                <w:ilvl w:val="0"/>
                <w:numId w:val="12"/>
              </w:numPr>
              <w:shd w:val="clear" w:color="auto" w:fill="auto"/>
              <w:tabs>
                <w:tab w:val="left" w:pos="168"/>
              </w:tabs>
              <w:spacing w:line="274" w:lineRule="exact"/>
              <w:jc w:val="both"/>
            </w:pPr>
            <w:r>
              <w:rPr>
                <w:rStyle w:val="211pt0"/>
              </w:rPr>
              <w:t>привлечение к дисциплинарной ответственности лиц, допустивших нарушения трудовой дисциплины.</w:t>
            </w:r>
          </w:p>
        </w:tc>
      </w:tr>
    </w:tbl>
    <w:p w:rsidR="00201F52" w:rsidRDefault="00201F52"/>
    <w:sectPr w:rsidR="00201F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23741"/>
    <w:multiLevelType w:val="multilevel"/>
    <w:tmpl w:val="E898B2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583895"/>
    <w:multiLevelType w:val="multilevel"/>
    <w:tmpl w:val="C9A691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E31C28"/>
    <w:multiLevelType w:val="multilevel"/>
    <w:tmpl w:val="E4F05E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4429C7"/>
    <w:multiLevelType w:val="multilevel"/>
    <w:tmpl w:val="EFB0D1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7685F56"/>
    <w:multiLevelType w:val="multilevel"/>
    <w:tmpl w:val="6D582C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28752CC"/>
    <w:multiLevelType w:val="multilevel"/>
    <w:tmpl w:val="5342A4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47B4167"/>
    <w:multiLevelType w:val="multilevel"/>
    <w:tmpl w:val="9BA45D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B1453A3"/>
    <w:multiLevelType w:val="multilevel"/>
    <w:tmpl w:val="9FE810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E773E7B"/>
    <w:multiLevelType w:val="multilevel"/>
    <w:tmpl w:val="6DD4BB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7851FB1"/>
    <w:multiLevelType w:val="multilevel"/>
    <w:tmpl w:val="0BB2F2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A3D37E0"/>
    <w:multiLevelType w:val="multilevel"/>
    <w:tmpl w:val="B7F482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B3446EA"/>
    <w:multiLevelType w:val="multilevel"/>
    <w:tmpl w:val="929E40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1"/>
  </w:num>
  <w:num w:numId="3">
    <w:abstractNumId w:val="9"/>
  </w:num>
  <w:num w:numId="4">
    <w:abstractNumId w:val="1"/>
  </w:num>
  <w:num w:numId="5">
    <w:abstractNumId w:val="10"/>
  </w:num>
  <w:num w:numId="6">
    <w:abstractNumId w:val="7"/>
  </w:num>
  <w:num w:numId="7">
    <w:abstractNumId w:val="8"/>
  </w:num>
  <w:num w:numId="8">
    <w:abstractNumId w:val="5"/>
  </w:num>
  <w:num w:numId="9">
    <w:abstractNumId w:val="2"/>
  </w:num>
  <w:num w:numId="10">
    <w:abstractNumId w:val="4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8ED"/>
    <w:rsid w:val="00201F52"/>
    <w:rsid w:val="00B3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B378E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B378ED"/>
    <w:pPr>
      <w:widowControl w:val="0"/>
      <w:shd w:val="clear" w:color="auto" w:fill="FFFFFF"/>
      <w:spacing w:before="600" w:after="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3">
    <w:name w:val="Table Grid"/>
    <w:basedOn w:val="a1"/>
    <w:uiPriority w:val="59"/>
    <w:rsid w:val="00B37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B378E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1pt">
    <w:name w:val="Основной текст (2) + 11 pt;Полужирный"/>
    <w:basedOn w:val="2"/>
    <w:rsid w:val="00B378E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B378ED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1pt0">
    <w:name w:val="Основной текст (2) + 11 pt"/>
    <w:basedOn w:val="2"/>
    <w:rsid w:val="00B378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B378E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B378ED"/>
    <w:pPr>
      <w:widowControl w:val="0"/>
      <w:shd w:val="clear" w:color="auto" w:fill="FFFFFF"/>
      <w:spacing w:before="600" w:after="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3">
    <w:name w:val="Table Grid"/>
    <w:basedOn w:val="a1"/>
    <w:uiPriority w:val="59"/>
    <w:rsid w:val="00B37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B378E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1pt">
    <w:name w:val="Основной текст (2) + 11 pt;Полужирный"/>
    <w:basedOn w:val="2"/>
    <w:rsid w:val="00B378E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B378ED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1pt0">
    <w:name w:val="Основной текст (2) + 11 pt"/>
    <w:basedOn w:val="2"/>
    <w:rsid w:val="00B378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780</Words>
  <Characters>4446</Characters>
  <Application>Microsoft Office Word</Application>
  <DocSecurity>0</DocSecurity>
  <Lines>37</Lines>
  <Paragraphs>10</Paragraphs>
  <ScaleCrop>false</ScaleCrop>
  <Company/>
  <LinksUpToDate>false</LinksUpToDate>
  <CharactersWithSpaces>5216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2026-07-28T06:32:00Z</dcterms:created>
  <dcterms:modified xsi:type="dcterms:W3CDTF">2026-07-28T06:44:00Z</dcterms:modified>
</cp:coreProperties>
</file>